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279" w14:textId="77777777" w:rsidR="00664E10" w:rsidRDefault="00664E10" w:rsidP="00664E10">
      <w:pPr>
        <w:pStyle w:val="Ttulo1"/>
        <w:spacing w:before="0" w:after="0" w:line="276" w:lineRule="auto"/>
      </w:pPr>
      <w:bookmarkStart w:id="0" w:name="_Toc78372223"/>
      <w:r>
        <w:t>ANEXO I</w:t>
      </w:r>
      <w:bookmarkEnd w:id="0"/>
    </w:p>
    <w:p w14:paraId="74DF786A" w14:textId="77777777" w:rsidR="00664E10" w:rsidRDefault="00664E10" w:rsidP="00664E10">
      <w:pPr>
        <w:pStyle w:val="Ttulo1"/>
        <w:spacing w:before="0" w:after="0" w:line="276" w:lineRule="auto"/>
      </w:pPr>
    </w:p>
    <w:p w14:paraId="3C1B8041" w14:textId="77777777" w:rsidR="00664E10" w:rsidRPr="00A653CD" w:rsidRDefault="00664E10" w:rsidP="00664E10">
      <w:pPr>
        <w:pStyle w:val="Ttulo1"/>
        <w:spacing w:before="0" w:after="0" w:line="276" w:lineRule="auto"/>
        <w:rPr>
          <w:lang w:val="pt-BR"/>
        </w:rPr>
      </w:pPr>
      <w:bookmarkStart w:id="1" w:name="_Toc78372224"/>
      <w:r>
        <w:t>TERMO DE REFERÊNCIA</w:t>
      </w:r>
      <w:r>
        <w:rPr>
          <w:lang w:val="pt-BR"/>
        </w:rPr>
        <w:t xml:space="preserve"> - </w:t>
      </w:r>
      <w:r>
        <w:rPr>
          <w:szCs w:val="24"/>
        </w:rPr>
        <w:t>PLANO SIMPLIFICADO DE CONTROLE DE POLUIÇÃO AMBIENTAL</w:t>
      </w:r>
      <w:r>
        <w:rPr>
          <w:szCs w:val="24"/>
          <w:lang w:val="pt-BR"/>
        </w:rPr>
        <w:t xml:space="preserve"> (PCPA)</w:t>
      </w:r>
      <w:bookmarkEnd w:id="1"/>
    </w:p>
    <w:p w14:paraId="0614204C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4D27BF8D" w14:textId="77777777" w:rsidR="00664E10" w:rsidRDefault="00664E10" w:rsidP="00664E10">
      <w:pPr>
        <w:pStyle w:val="Anexostexto"/>
      </w:pPr>
      <w:r>
        <w:tab/>
        <w:t>Os empreendimentos de atividades comerciais e serviços que passarão pelo processo de Licenciamento Municipal Simplificado deverão apresentar à SEMAG o Plano Simplificado de Controle de Poluição Ambiental conforme diretrizes deste Termo de Referência.</w:t>
      </w:r>
    </w:p>
    <w:p w14:paraId="08EC6A0E" w14:textId="77777777" w:rsidR="00664E10" w:rsidRDefault="00664E10" w:rsidP="00664E10">
      <w:pPr>
        <w:pStyle w:val="Anexostexto"/>
      </w:pPr>
      <w:r>
        <w:tab/>
        <w:t>Todos os dados cadastrados no requerimento de licenciamento ambiental deverão estar em acordo com os informados neste Estudo.</w:t>
      </w:r>
    </w:p>
    <w:p w14:paraId="70AD48CA" w14:textId="77777777" w:rsidR="00664E10" w:rsidRDefault="00664E10" w:rsidP="00664E10">
      <w:pPr>
        <w:pStyle w:val="Anexostexto"/>
      </w:pPr>
      <w:r>
        <w:tab/>
        <w:t>O Plano Simplificado de Controle de Poluição Ambiental deverá ser elaborado por técnico habilitado e apresentado para análise da SEMAG, acompanhados da respectiva Anotação de Responsabilidade Técnica – ART, conforme as diretrizes listadas a seguir:</w:t>
      </w:r>
    </w:p>
    <w:p w14:paraId="42CE65F1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0329B26F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2" w:name="_Toc78372225"/>
      <w:r>
        <w:t>1. INFORMAÇÕES CADASTRAIS</w:t>
      </w:r>
      <w:bookmarkEnd w:id="2"/>
    </w:p>
    <w:p w14:paraId="71AF04AB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625304BD" w14:textId="77777777" w:rsidR="00664E10" w:rsidRDefault="00664E10" w:rsidP="00664E10">
      <w:pPr>
        <w:pStyle w:val="Anexostexto"/>
      </w:pPr>
      <w:r>
        <w:t>• Razão Social, CGC, endereço, Indicação Fiscal;</w:t>
      </w:r>
    </w:p>
    <w:p w14:paraId="25E9B7BB" w14:textId="77777777" w:rsidR="00664E10" w:rsidRDefault="00664E10" w:rsidP="00664E10">
      <w:pPr>
        <w:pStyle w:val="Anexostexto"/>
      </w:pPr>
      <w:r>
        <w:t>• Fonte abastecedora de água;</w:t>
      </w:r>
    </w:p>
    <w:p w14:paraId="123A3815" w14:textId="77777777" w:rsidR="00664E10" w:rsidRDefault="00664E10" w:rsidP="00664E10">
      <w:pPr>
        <w:pStyle w:val="Anexostexto"/>
      </w:pPr>
      <w:r>
        <w:t>• Corpo receptor (se for o caso);</w:t>
      </w:r>
    </w:p>
    <w:p w14:paraId="5E864B7A" w14:textId="77777777" w:rsidR="00664E10" w:rsidRDefault="00664E10" w:rsidP="00664E10">
      <w:pPr>
        <w:pStyle w:val="Anexostexto"/>
      </w:pPr>
      <w:r>
        <w:t>• Área onde será implantada a atividade (área total, área construída e área livre);</w:t>
      </w:r>
    </w:p>
    <w:p w14:paraId="610A7CF5" w14:textId="77777777" w:rsidR="00664E10" w:rsidRDefault="00664E10" w:rsidP="00664E10">
      <w:pPr>
        <w:pStyle w:val="Anexostexto"/>
      </w:pPr>
      <w:r>
        <w:t>• Número de funcionários;</w:t>
      </w:r>
    </w:p>
    <w:p w14:paraId="6A68A396" w14:textId="77777777" w:rsidR="00664E10" w:rsidRDefault="00664E10" w:rsidP="00664E10">
      <w:pPr>
        <w:pStyle w:val="Anexostexto"/>
      </w:pPr>
      <w:r>
        <w:t>• Horário de turno de trabalho;</w:t>
      </w:r>
    </w:p>
    <w:p w14:paraId="4B589080" w14:textId="77777777" w:rsidR="00664E10" w:rsidRDefault="00664E10" w:rsidP="00664E10">
      <w:pPr>
        <w:pStyle w:val="Anexostexto"/>
      </w:pPr>
      <w:r>
        <w:t>• Matérias-primas e insumos;</w:t>
      </w:r>
    </w:p>
    <w:p w14:paraId="1FAC64A1" w14:textId="77777777" w:rsidR="00664E10" w:rsidRDefault="00664E10" w:rsidP="00664E10">
      <w:pPr>
        <w:pStyle w:val="Anexostexto"/>
      </w:pPr>
      <w:r>
        <w:t>• Fluxograma</w:t>
      </w:r>
    </w:p>
    <w:p w14:paraId="339D3E12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3262FA41" w14:textId="77777777" w:rsidR="00664E10" w:rsidRDefault="00664E10" w:rsidP="00664E10">
      <w:pPr>
        <w:pStyle w:val="Ttulo1"/>
        <w:spacing w:before="0" w:line="276" w:lineRule="auto"/>
        <w:jc w:val="both"/>
      </w:pPr>
      <w:bookmarkStart w:id="3" w:name="_Toc78372226"/>
      <w:r>
        <w:t>2. INFORMAÇÕES SOBRE POLUIÇÃO HÍDRICA</w:t>
      </w:r>
      <w:bookmarkEnd w:id="3"/>
    </w:p>
    <w:p w14:paraId="1A274E8E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4" w:name="_Toc78372227"/>
      <w:r>
        <w:t>2.1 INFORMAÇÕES SOBRE EFLUENTES LÍQUIDOS</w:t>
      </w:r>
      <w:bookmarkEnd w:id="4"/>
    </w:p>
    <w:p w14:paraId="70FD673D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446E7E34" w14:textId="77777777" w:rsidR="00664E10" w:rsidRDefault="00664E10" w:rsidP="00664E10">
      <w:pPr>
        <w:pStyle w:val="Anexostexto"/>
      </w:pPr>
      <w:r>
        <w:t>• Descrição do sistema de captação e disposição de águas pluviais;</w:t>
      </w:r>
    </w:p>
    <w:p w14:paraId="5DEC7239" w14:textId="77777777" w:rsidR="00664E10" w:rsidRDefault="00664E10" w:rsidP="00664E10">
      <w:pPr>
        <w:pStyle w:val="Anexostexto"/>
      </w:pPr>
      <w:r>
        <w:t>• Informações sobre a quantidade e qualidade (caracterização) dos efluentes líquidos.</w:t>
      </w:r>
    </w:p>
    <w:p w14:paraId="52E6CCAC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7B46C5C3" w14:textId="77777777" w:rsidR="00664E10" w:rsidRDefault="00664E10" w:rsidP="00664E10">
      <w:pPr>
        <w:pStyle w:val="Ttulo1"/>
        <w:spacing w:before="0" w:line="276" w:lineRule="auto"/>
        <w:jc w:val="both"/>
      </w:pPr>
      <w:bookmarkStart w:id="5" w:name="_Toc78372228"/>
      <w:r>
        <w:t>2.2 PROJETO DO SISTEMA DE TRATAMENTO DE EFLUENTES LÍQUIDOS</w:t>
      </w:r>
      <w:bookmarkEnd w:id="5"/>
    </w:p>
    <w:p w14:paraId="651DBD87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  <w:bookmarkStart w:id="6" w:name="_Toc78372229"/>
      <w:r>
        <w:t>2.2.1 ESGOTO SANITÁRIO</w:t>
      </w:r>
      <w:bookmarkEnd w:id="6"/>
    </w:p>
    <w:p w14:paraId="40FCCF44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3DA83AC5" w14:textId="77777777" w:rsidR="00664E10" w:rsidRDefault="00664E10" w:rsidP="00664E10">
      <w:pPr>
        <w:pStyle w:val="Anexostexto"/>
      </w:pPr>
      <w:r>
        <w:t>• Descrição do (s) sistema (s) de tratamento (s) adotado (s) para o tratamento do esgoto sanitário;</w:t>
      </w:r>
    </w:p>
    <w:p w14:paraId="79E373F3" w14:textId="77777777" w:rsidR="00664E10" w:rsidRDefault="00664E10" w:rsidP="00664E10">
      <w:pPr>
        <w:pStyle w:val="Anexostexto"/>
      </w:pPr>
      <w:r>
        <w:t>• Dimensionamento (memorial de cálculo) das unidades que compõem o sistema.</w:t>
      </w:r>
    </w:p>
    <w:p w14:paraId="25E4300F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3E146FD0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7" w:name="_Toc78372230"/>
      <w:r>
        <w:t>2.2.2 EFLUENTES LÍQUIDOS</w:t>
      </w:r>
      <w:bookmarkEnd w:id="7"/>
    </w:p>
    <w:p w14:paraId="31125987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28015727" w14:textId="77777777" w:rsidR="00664E10" w:rsidRDefault="00664E10" w:rsidP="00664E10">
      <w:pPr>
        <w:pStyle w:val="Anexostexto"/>
      </w:pPr>
      <w:r>
        <w:t>• Descrição do (s) sistema (s) de tratamento (s) adotado (s) para o tratamento de efluentes líquidos;</w:t>
      </w:r>
    </w:p>
    <w:p w14:paraId="5679351B" w14:textId="77777777" w:rsidR="00664E10" w:rsidRDefault="00664E10" w:rsidP="00664E10">
      <w:pPr>
        <w:pStyle w:val="Anexostexto"/>
      </w:pPr>
      <w:r>
        <w:lastRenderedPageBreak/>
        <w:t>• Justificativa do sistema adotado;</w:t>
      </w:r>
    </w:p>
    <w:p w14:paraId="02F720A8" w14:textId="77777777" w:rsidR="00664E10" w:rsidRDefault="00664E10" w:rsidP="00664E10">
      <w:pPr>
        <w:pStyle w:val="Anexostexto"/>
      </w:pPr>
      <w:r>
        <w:t>• Dimensionamento (memorial de cálculo) das unidades que compõem o sistema;</w:t>
      </w:r>
    </w:p>
    <w:p w14:paraId="5DAC8A52" w14:textId="77777777" w:rsidR="00664E10" w:rsidRDefault="00664E10" w:rsidP="00664E10">
      <w:pPr>
        <w:pStyle w:val="Anexostexto"/>
      </w:pPr>
      <w:r>
        <w:t>• Caracterização do corpo receptor.</w:t>
      </w:r>
    </w:p>
    <w:p w14:paraId="3F435BF6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162BB3A0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  <w:bookmarkStart w:id="8" w:name="_Toc78372231"/>
      <w:r>
        <w:t>3. INFORMAÇÕES SOBRE EMISSÕES ATMOSFÉRICAS</w:t>
      </w:r>
      <w:bookmarkEnd w:id="8"/>
    </w:p>
    <w:p w14:paraId="2596D100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9" w:name="_Toc78372232"/>
      <w:r>
        <w:t>3.1 INFORMAÇÕES SOBRE PROCESSOS GERADORES DE EMISSÕES ATMOSFÉRICAS</w:t>
      </w:r>
      <w:bookmarkEnd w:id="9"/>
    </w:p>
    <w:p w14:paraId="25DCB89B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0" w:name="_Toc78372233"/>
      <w:r>
        <w:t>3.1.1 DESCRIÇÃO DO (S) SISTEMA FONTES DE POLUIÇÃO DO AR</w:t>
      </w:r>
      <w:bookmarkEnd w:id="10"/>
    </w:p>
    <w:p w14:paraId="1FA2D05A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441FCF75" w14:textId="77777777" w:rsidR="00664E10" w:rsidRDefault="00664E10" w:rsidP="00664E10">
      <w:pPr>
        <w:pStyle w:val="Anexostexto"/>
        <w:rPr>
          <w:b/>
          <w:bCs/>
        </w:rPr>
      </w:pPr>
      <w:r w:rsidRPr="004C14E0">
        <w:t>• Especificar detalhadamente</w:t>
      </w:r>
      <w:r w:rsidRPr="004C14E0">
        <w:rPr>
          <w:rStyle w:val="AnexostextoChar"/>
        </w:rPr>
        <w:t xml:space="preserve"> todos os processos geradores de poluição do ar, tais como caldeiras, fornos, moinhos, secadores, etc., que emitam gases, vapores e/ou material particulado para a atmosfera, seja através de dutos, chaminés ou emissões fugitivas.</w:t>
      </w:r>
    </w:p>
    <w:p w14:paraId="13668F47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60934D1D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1" w:name="_Toc78372234"/>
      <w:r>
        <w:t>3.1.2 PRODUÇÃO TÍPICA DOS PROCESSOS</w:t>
      </w:r>
      <w:bookmarkEnd w:id="11"/>
    </w:p>
    <w:p w14:paraId="0E0245D4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083D85E6" w14:textId="77777777" w:rsidR="00664E10" w:rsidRDefault="00664E10" w:rsidP="00664E10">
      <w:pPr>
        <w:pStyle w:val="Anexostexto"/>
        <w:rPr>
          <w:b/>
          <w:bCs/>
        </w:rPr>
      </w:pPr>
      <w:r>
        <w:rPr>
          <w:b/>
          <w:bCs/>
        </w:rPr>
        <w:t xml:space="preserve">• </w:t>
      </w:r>
      <w:r w:rsidRPr="004C14E0">
        <w:t>Especificar para cada</w:t>
      </w:r>
      <w:r>
        <w:rPr>
          <w:b/>
          <w:bCs/>
        </w:rPr>
        <w:t xml:space="preserve"> </w:t>
      </w:r>
      <w:r w:rsidRPr="004C14E0">
        <w:rPr>
          <w:rStyle w:val="AnexostextoChar"/>
        </w:rPr>
        <w:t>processo acima o período de funcionamento e as características técnicas de utilização e/ou operação dos mesmos, informando a capacidade de produção de cada um, através do volume de produção ou pelo consumo de matéria prima. Para os processos de queima deve ser adicionalmente informada a potência térmica nominal.</w:t>
      </w:r>
    </w:p>
    <w:p w14:paraId="3B467EA7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A75AC0E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  <w:bookmarkStart w:id="12" w:name="_Toc78372235"/>
      <w:r>
        <w:t>3.1.3 TEMPO DE OPERAÇÃO DOS PROCESSOS</w:t>
      </w:r>
      <w:bookmarkEnd w:id="12"/>
    </w:p>
    <w:p w14:paraId="2F565154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1D7ADEDB" w14:textId="77777777" w:rsidR="00664E10" w:rsidRDefault="00664E10" w:rsidP="00664E10">
      <w:pPr>
        <w:pStyle w:val="Anexostexto"/>
      </w:pPr>
      <w:r>
        <w:t>• Especificar para cada processo acima o período de funcionamento previsto (diário, mensal e anual).</w:t>
      </w:r>
    </w:p>
    <w:p w14:paraId="0DC43B26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3C1DCE23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3" w:name="_Toc78372236"/>
      <w:r>
        <w:t>3.1.4 CHAMINÉS</w:t>
      </w:r>
      <w:bookmarkEnd w:id="13"/>
    </w:p>
    <w:p w14:paraId="5E79EA6E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06237660" w14:textId="77777777" w:rsidR="00664E10" w:rsidRPr="00BC49D4" w:rsidRDefault="00664E10" w:rsidP="00664E10">
      <w:pPr>
        <w:pStyle w:val="Anexostexto"/>
        <w:rPr>
          <w:rStyle w:val="AnexostextoChar"/>
        </w:rPr>
      </w:pPr>
      <w:r w:rsidRPr="00BC49D4">
        <w:t xml:space="preserve">• Especificar o </w:t>
      </w:r>
      <w:r w:rsidRPr="00BC49D4">
        <w:rPr>
          <w:rStyle w:val="AnexostextoChar"/>
        </w:rPr>
        <w:t>número e altura das chaminés ou dutos em relação ao nível do solo, à edificação onde a fonte potencialmente poluidora estará instalada, à altura da residência vizinha mais alta num raio de 300 metros e das outras construções vizinhas, indicando os equipamentos onde serão instaladas as mesmas.</w:t>
      </w:r>
    </w:p>
    <w:p w14:paraId="1980F062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0292993A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4" w:name="_Toc78372237"/>
      <w:r>
        <w:t>3.1.5 COMBUSTÍVEIS</w:t>
      </w:r>
      <w:bookmarkEnd w:id="14"/>
    </w:p>
    <w:p w14:paraId="4D0CED55" w14:textId="77777777" w:rsidR="00664E10" w:rsidRPr="00BC49D4" w:rsidRDefault="00664E10" w:rsidP="00664E10">
      <w:pPr>
        <w:pStyle w:val="Anexostexto"/>
      </w:pPr>
    </w:p>
    <w:p w14:paraId="03F9B69E" w14:textId="77777777" w:rsidR="00664E10" w:rsidRPr="00BC49D4" w:rsidRDefault="00664E10" w:rsidP="00664E10">
      <w:pPr>
        <w:pStyle w:val="Anexostexto"/>
      </w:pPr>
      <w:r w:rsidRPr="00BC49D4">
        <w:t>• Especificar os combustíveis a serem utilizados (tipo e quantidade diária, mensal e anual) por cada processo acima identificado.</w:t>
      </w:r>
    </w:p>
    <w:p w14:paraId="1DDF829F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22A2E295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5" w:name="_Toc78372238"/>
      <w:r>
        <w:t>3.1.6 ENQUADRAMENTO</w:t>
      </w:r>
      <w:bookmarkEnd w:id="15"/>
    </w:p>
    <w:p w14:paraId="5DDB3948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3E31601D" w14:textId="77777777" w:rsidR="00664E10" w:rsidRPr="00BC49D4" w:rsidRDefault="00664E10" w:rsidP="00664E10">
      <w:pPr>
        <w:pStyle w:val="Anexostexto"/>
      </w:pPr>
      <w:r w:rsidRPr="00BC49D4">
        <w:t xml:space="preserve">• Especificar o artigo no </w:t>
      </w:r>
      <w:r w:rsidRPr="00BC49D4">
        <w:rPr>
          <w:rStyle w:val="AnexostextoChar"/>
        </w:rPr>
        <w:t>qual cada processo se enquadra e os padrões de emissão e de condicionamento a serem atendidos, com</w:t>
      </w:r>
      <w:r w:rsidRPr="00BC49D4">
        <w:t xml:space="preserve"> as respectivas justificativas.</w:t>
      </w:r>
    </w:p>
    <w:p w14:paraId="07411407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66A9FBB3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6" w:name="_Toc78372239"/>
      <w:r>
        <w:t>3.2 PLANO DE CONTROLE DE POLUIÇÃO DO AR</w:t>
      </w:r>
      <w:bookmarkEnd w:id="16"/>
    </w:p>
    <w:p w14:paraId="2229F3D8" w14:textId="77777777" w:rsidR="00664E10" w:rsidRDefault="00664E10" w:rsidP="00664E10">
      <w:pPr>
        <w:pStyle w:val="Ttulo1"/>
        <w:spacing w:before="0" w:after="0" w:line="276" w:lineRule="auto"/>
        <w:jc w:val="both"/>
      </w:pPr>
    </w:p>
    <w:p w14:paraId="3E7C7BF0" w14:textId="77777777" w:rsidR="00664E10" w:rsidRDefault="00664E10" w:rsidP="00664E10">
      <w:pPr>
        <w:pStyle w:val="Anexostexto"/>
      </w:pPr>
      <w:r>
        <w:t>Deverá ser apresentado o Plano de Controle de Poluição do Ar, especificando as medidas a serem tomadas para atender os padrões de emissão e de condicionamento e os padrões de qualidade do ar no entorno, ambos estabelecidos na Resolução SEMA 016/2014, contemplando, no mínimo, os itens abaixo:</w:t>
      </w:r>
    </w:p>
    <w:p w14:paraId="48AB7131" w14:textId="77777777" w:rsidR="00664E10" w:rsidRDefault="00664E10" w:rsidP="00664E10">
      <w:pPr>
        <w:pStyle w:val="Anexostexto"/>
      </w:pPr>
      <w:r>
        <w:t>• Descrição do(s) sistema(s) e/ou medidas de controle adotadas;</w:t>
      </w:r>
    </w:p>
    <w:p w14:paraId="742237D2" w14:textId="77777777" w:rsidR="00664E10" w:rsidRDefault="00664E10" w:rsidP="00664E10">
      <w:pPr>
        <w:pStyle w:val="Anexostexto"/>
      </w:pPr>
      <w:r>
        <w:t xml:space="preserve">• Dimensionamento (memorial de cálculo) das unidades que compõem o sistema de controle de poluição do ar </w:t>
      </w:r>
    </w:p>
    <w:p w14:paraId="5FC45704" w14:textId="77777777" w:rsidR="00664E10" w:rsidRDefault="00664E10" w:rsidP="00664E10">
      <w:pPr>
        <w:pStyle w:val="Anexostexto"/>
      </w:pPr>
      <w:r>
        <w:t>• Dimensionamento dos dutos e chaminés, conforme parâmetros estabelecidos pela Resolução SEMA 016/2014.</w:t>
      </w:r>
    </w:p>
    <w:p w14:paraId="0A4B2BAB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00D6F23A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  <w:bookmarkStart w:id="17" w:name="_Toc78372240"/>
      <w:r>
        <w:t>3.3 AUTOMONITORAMENTO</w:t>
      </w:r>
      <w:bookmarkEnd w:id="17"/>
    </w:p>
    <w:p w14:paraId="511749E6" w14:textId="77777777" w:rsidR="00664E10" w:rsidRDefault="00664E10" w:rsidP="00664E10">
      <w:pPr>
        <w:pStyle w:val="Anexostexto"/>
      </w:pPr>
    </w:p>
    <w:p w14:paraId="057AEA8E" w14:textId="77777777" w:rsidR="00664E10" w:rsidRDefault="00664E10" w:rsidP="00664E10">
      <w:pPr>
        <w:pStyle w:val="Anexostexto"/>
      </w:pPr>
      <w:r>
        <w:t xml:space="preserve">• </w:t>
      </w:r>
      <w:r w:rsidRPr="00BC49D4">
        <w:rPr>
          <w:rStyle w:val="AnexostextoChar"/>
        </w:rPr>
        <w:t>Apresentar, para cada processo, a frequência de monitoramento, de acordo com o estabelecido nos artigos específicos da Resolução SEMA 016/2014.</w:t>
      </w:r>
    </w:p>
    <w:p w14:paraId="5784FB0A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239F83FA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8" w:name="_Toc78372241"/>
      <w:r>
        <w:t>4. INFORMAÇÕES SOBRE RESÍDUOS SÓLIDOS</w:t>
      </w:r>
      <w:bookmarkEnd w:id="18"/>
    </w:p>
    <w:p w14:paraId="3996E364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19" w:name="_Toc78372242"/>
      <w:r>
        <w:t>4.1 INFORMAÇÕES SOBRE OS RESÍDUOS SÓLIDOS GERADOS</w:t>
      </w:r>
      <w:bookmarkEnd w:id="19"/>
    </w:p>
    <w:p w14:paraId="6C9E3770" w14:textId="77777777" w:rsidR="00664E10" w:rsidRPr="00BC49D4" w:rsidRDefault="00664E10" w:rsidP="00664E10">
      <w:pPr>
        <w:pStyle w:val="Anexostexto"/>
      </w:pPr>
    </w:p>
    <w:p w14:paraId="0CC1A1CD" w14:textId="77777777" w:rsidR="00664E10" w:rsidRPr="00BC49D4" w:rsidRDefault="00664E10" w:rsidP="00664E10">
      <w:pPr>
        <w:pStyle w:val="Anexostexto"/>
      </w:pPr>
      <w:r w:rsidRPr="00BC49D4">
        <w:t>• Especificar e quantificar os resíduos sólidos gerados pelo empreendimento, inclusive os provenientes da estação de tratamento efluentes líquidos industriais.</w:t>
      </w:r>
    </w:p>
    <w:p w14:paraId="7B68EE57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038C7AA4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20" w:name="_Toc78372243"/>
      <w:r>
        <w:t>4.2 SISTEMA (S) DE CONTROLE DE POLUIÇÃO POR RESÍDUOS SÓLIDOS</w:t>
      </w:r>
      <w:bookmarkEnd w:id="20"/>
    </w:p>
    <w:p w14:paraId="3F49A2F2" w14:textId="77777777" w:rsidR="00664E10" w:rsidRPr="00BC49D4" w:rsidRDefault="00664E10" w:rsidP="00664E10">
      <w:pPr>
        <w:pStyle w:val="Anexostexto"/>
      </w:pPr>
    </w:p>
    <w:p w14:paraId="06FCEEB1" w14:textId="77777777" w:rsidR="00664E10" w:rsidRPr="00BC49D4" w:rsidRDefault="00664E10" w:rsidP="00664E10">
      <w:pPr>
        <w:pStyle w:val="Anexostexto"/>
      </w:pPr>
      <w:r w:rsidRPr="00BC49D4">
        <w:t>• Descrição do(s) sistema(s) e/ou medidas de controle adotadas;</w:t>
      </w:r>
    </w:p>
    <w:p w14:paraId="305DA86F" w14:textId="77777777" w:rsidR="00664E10" w:rsidRPr="00BC49D4" w:rsidRDefault="00664E10" w:rsidP="00664E10">
      <w:pPr>
        <w:pStyle w:val="Anexostexto"/>
      </w:pPr>
      <w:r w:rsidRPr="00BC49D4">
        <w:t>• Dimensionamento (memorial de cálculo) das unidades que compõem o sistema de tratamento, armazenamento (temporário) e/ou disposição final de resíduos sólidos.</w:t>
      </w:r>
    </w:p>
    <w:p w14:paraId="141383A4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4BADF1D6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  <w:bookmarkStart w:id="21" w:name="_Toc78372244"/>
      <w:r>
        <w:t>5. INFORMAÇÕES SOBRE POLUIÇÃO SONORA</w:t>
      </w:r>
      <w:bookmarkEnd w:id="21"/>
    </w:p>
    <w:p w14:paraId="6B236E9D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22" w:name="_Toc78372245"/>
      <w:r>
        <w:t>5.1. INFORMAÇÕES SOBRE ÍNDICES SONOROS GERADOS</w:t>
      </w:r>
      <w:bookmarkEnd w:id="22"/>
    </w:p>
    <w:p w14:paraId="49576F00" w14:textId="77777777" w:rsidR="00664E10" w:rsidRPr="00BC49D4" w:rsidRDefault="00664E10" w:rsidP="00664E10">
      <w:pPr>
        <w:pStyle w:val="Anexostexto"/>
      </w:pPr>
    </w:p>
    <w:p w14:paraId="3A4A377B" w14:textId="77777777" w:rsidR="00664E10" w:rsidRPr="00BC49D4" w:rsidRDefault="00664E10" w:rsidP="00664E10">
      <w:pPr>
        <w:pStyle w:val="Anexostexto"/>
        <w:rPr>
          <w:rFonts w:hint="eastAsia"/>
        </w:rPr>
      </w:pPr>
      <w:r w:rsidRPr="00BC49D4">
        <w:t>• Relacionar os equipamentos geradores de ruído e os índices sonoros medidos em pontos de medição externos, conforme Resolução CONAMA nº 01 de 08/03/1990.</w:t>
      </w:r>
    </w:p>
    <w:p w14:paraId="4C3F336A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</w:p>
    <w:p w14:paraId="2FA43928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  <w:bookmarkStart w:id="23" w:name="_Toc78372246"/>
      <w:r>
        <w:t>5.2. PROJETO DE ISOLAMENTO ACÚSTICO</w:t>
      </w:r>
      <w:bookmarkEnd w:id="23"/>
    </w:p>
    <w:p w14:paraId="4A319098" w14:textId="77777777" w:rsidR="00664E10" w:rsidRPr="00BC49D4" w:rsidRDefault="00664E10" w:rsidP="00664E10">
      <w:pPr>
        <w:pStyle w:val="Anexostexto"/>
        <w:rPr>
          <w:rFonts w:hint="eastAsia"/>
        </w:rPr>
      </w:pPr>
    </w:p>
    <w:p w14:paraId="6A84E19F" w14:textId="77777777" w:rsidR="00664E10" w:rsidRPr="00BC49D4" w:rsidRDefault="00664E10" w:rsidP="00664E10">
      <w:pPr>
        <w:pStyle w:val="Anexostexto"/>
        <w:rPr>
          <w:rFonts w:hint="eastAsia"/>
        </w:rPr>
      </w:pPr>
      <w:r w:rsidRPr="00BC49D4">
        <w:t>• Descrição do Projeto de Isolamento Acústico proposto.</w:t>
      </w:r>
    </w:p>
    <w:p w14:paraId="06D078C4" w14:textId="77777777" w:rsidR="00664E10" w:rsidRPr="00BC49D4" w:rsidRDefault="00664E10" w:rsidP="00664E10">
      <w:pPr>
        <w:pStyle w:val="Anexostexto"/>
        <w:rPr>
          <w:rFonts w:hint="eastAsia"/>
        </w:rPr>
      </w:pPr>
      <w:r w:rsidRPr="00BC49D4">
        <w:t>• Especificação técnica dos materiais utilizados.</w:t>
      </w:r>
    </w:p>
    <w:p w14:paraId="06B5AF2E" w14:textId="77777777" w:rsidR="00664E10" w:rsidRPr="00BC49D4" w:rsidRDefault="00664E10" w:rsidP="00664E10">
      <w:pPr>
        <w:pStyle w:val="Anexostexto"/>
        <w:rPr>
          <w:rFonts w:hint="eastAsia"/>
        </w:rPr>
      </w:pPr>
      <w:r w:rsidRPr="00BC49D4">
        <w:lastRenderedPageBreak/>
        <w:t>• Justificativa da escolha dos materiais utilizados.</w:t>
      </w:r>
    </w:p>
    <w:p w14:paraId="030E1F21" w14:textId="77777777" w:rsidR="00664E10" w:rsidRPr="00BC49D4" w:rsidRDefault="00664E10" w:rsidP="00664E10">
      <w:pPr>
        <w:pStyle w:val="Anexostexto"/>
        <w:rPr>
          <w:rFonts w:hint="eastAsia"/>
        </w:rPr>
      </w:pPr>
      <w:r w:rsidRPr="00BC49D4">
        <w:t>• Memorial de cálculo.</w:t>
      </w:r>
    </w:p>
    <w:p w14:paraId="4FCCD6EE" w14:textId="77777777" w:rsidR="00664E10" w:rsidRPr="00BC49D4" w:rsidRDefault="00664E10" w:rsidP="00664E10">
      <w:pPr>
        <w:pStyle w:val="Anexostexto"/>
        <w:rPr>
          <w:rFonts w:hint="eastAsia"/>
        </w:rPr>
      </w:pPr>
      <w:r w:rsidRPr="00BC49D4">
        <w:t>• Eficiência proposta, justificativa e índices sonoros externos esperados.</w:t>
      </w:r>
    </w:p>
    <w:p w14:paraId="005E4D2C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</w:p>
    <w:p w14:paraId="3CC339E5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  <w:bookmarkStart w:id="24" w:name="_Toc78372247"/>
      <w:r>
        <w:t>5.3 DESENHOS</w:t>
      </w:r>
      <w:bookmarkEnd w:id="24"/>
    </w:p>
    <w:p w14:paraId="2890E6C7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  <w:bookmarkStart w:id="25" w:name="_Toc78372248"/>
      <w:r>
        <w:t>5.3.1. DAS INFORMAÇÕES CADASTRAIS</w:t>
      </w:r>
      <w:bookmarkEnd w:id="25"/>
    </w:p>
    <w:p w14:paraId="59F22753" w14:textId="77777777" w:rsidR="00664E10" w:rsidRPr="00BC49D4" w:rsidRDefault="00664E10" w:rsidP="00664E10">
      <w:pPr>
        <w:pStyle w:val="Anexostexto"/>
        <w:rPr>
          <w:rFonts w:hint="eastAsia"/>
        </w:rPr>
      </w:pPr>
    </w:p>
    <w:p w14:paraId="39DB7C7C" w14:textId="77777777" w:rsidR="00664E10" w:rsidRPr="00BC49D4" w:rsidRDefault="00664E10" w:rsidP="00664E10">
      <w:pPr>
        <w:pStyle w:val="Anexostexto"/>
        <w:rPr>
          <w:rFonts w:hint="eastAsia"/>
        </w:rPr>
      </w:pPr>
      <w:r w:rsidRPr="00BC49D4">
        <w:t>• Croqui de localização da atividade, indicando e especificando os vizinhos mais próximos (residência, comércio, indústria) e distâncias aproximadas.</w:t>
      </w:r>
    </w:p>
    <w:p w14:paraId="34437904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</w:p>
    <w:p w14:paraId="1B864B5F" w14:textId="77777777" w:rsidR="00664E10" w:rsidRDefault="00664E10" w:rsidP="00664E10">
      <w:pPr>
        <w:pStyle w:val="Ttulo1"/>
        <w:numPr>
          <w:ilvl w:val="2"/>
          <w:numId w:val="1"/>
        </w:numPr>
        <w:suppressAutoHyphens/>
        <w:autoSpaceDN w:val="0"/>
        <w:spacing w:before="0" w:after="0" w:line="276" w:lineRule="auto"/>
        <w:jc w:val="both"/>
        <w:textAlignment w:val="baseline"/>
        <w:rPr>
          <w:rFonts w:hint="eastAsia"/>
        </w:rPr>
      </w:pPr>
      <w:bookmarkStart w:id="26" w:name="_Toc78372249"/>
      <w:r>
        <w:t>Das informações sobre poluição sonora</w:t>
      </w:r>
      <w:bookmarkEnd w:id="26"/>
    </w:p>
    <w:p w14:paraId="0A0648D7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</w:p>
    <w:p w14:paraId="2E2524F7" w14:textId="77777777" w:rsidR="00664E10" w:rsidRDefault="00664E10" w:rsidP="00664E10">
      <w:pPr>
        <w:pStyle w:val="Anexostexto"/>
        <w:rPr>
          <w:rFonts w:hint="eastAsia"/>
        </w:rPr>
      </w:pPr>
      <w:r>
        <w:t xml:space="preserve">• Croqui localizando os equipamentos sonoros relacionados no item 5.1 e definindo pontos externos conforme Resolução CONAMA 01 de 08/03/1990 e respectivas </w:t>
      </w:r>
      <w:proofErr w:type="spellStart"/>
      <w:r>
        <w:t>NBRs</w:t>
      </w:r>
      <w:proofErr w:type="spellEnd"/>
      <w:r>
        <w:t xml:space="preserve"> 10151 e 10152 (deverá ser anexado croqui com os pontos e medições efetuados, bem como tipo e modelo do equipamento utilizado).</w:t>
      </w:r>
    </w:p>
    <w:p w14:paraId="6207EECC" w14:textId="77777777" w:rsidR="00664E10" w:rsidRDefault="00664E10" w:rsidP="00664E10">
      <w:pPr>
        <w:pStyle w:val="Anexostexto"/>
        <w:rPr>
          <w:rFonts w:hint="eastAsia"/>
        </w:rPr>
      </w:pPr>
    </w:p>
    <w:p w14:paraId="6560E47E" w14:textId="77777777" w:rsidR="00664E10" w:rsidRDefault="00664E10" w:rsidP="00664E10">
      <w:pPr>
        <w:pStyle w:val="Anexostexto"/>
        <w:rPr>
          <w:rFonts w:hint="eastAsia"/>
        </w:rPr>
      </w:pPr>
      <w:r>
        <w:t>• Projeto de Isolamento Acústico:</w:t>
      </w:r>
    </w:p>
    <w:p w14:paraId="512AB48D" w14:textId="77777777" w:rsidR="00664E10" w:rsidRDefault="00664E10" w:rsidP="00664E10">
      <w:pPr>
        <w:pStyle w:val="Anexostexto"/>
        <w:rPr>
          <w:rFonts w:hint="eastAsia"/>
        </w:rPr>
      </w:pPr>
      <w:r>
        <w:t>a) para edificações: Projeto arquitetônico da edificação, desenhos com dimensões de detalhamentos do isolamento acústico.</w:t>
      </w:r>
    </w:p>
    <w:p w14:paraId="6E5D6BF2" w14:textId="77777777" w:rsidR="00664E10" w:rsidRDefault="00664E10" w:rsidP="00664E10">
      <w:pPr>
        <w:pStyle w:val="Anexostexto"/>
        <w:rPr>
          <w:rFonts w:hint="eastAsia"/>
        </w:rPr>
      </w:pPr>
      <w:r>
        <w:t>b) para máquinas e equipamentos: desenho do equipamento com dimensões, desenho e detalhamento do isolamento acústico.</w:t>
      </w:r>
    </w:p>
    <w:p w14:paraId="1103243E" w14:textId="77777777" w:rsidR="00664E10" w:rsidRDefault="00664E10" w:rsidP="00664E10">
      <w:pPr>
        <w:pStyle w:val="Ttulo1"/>
        <w:spacing w:before="0" w:after="0" w:line="276" w:lineRule="auto"/>
        <w:jc w:val="both"/>
        <w:rPr>
          <w:rFonts w:hint="eastAsia"/>
        </w:rPr>
      </w:pPr>
    </w:p>
    <w:p w14:paraId="409225C8" w14:textId="77777777" w:rsidR="00664E10" w:rsidRDefault="00664E10" w:rsidP="00664E10">
      <w:pPr>
        <w:pStyle w:val="Ttulo1"/>
        <w:numPr>
          <w:ilvl w:val="1"/>
          <w:numId w:val="1"/>
        </w:numPr>
        <w:suppressAutoHyphens/>
        <w:autoSpaceDN w:val="0"/>
        <w:spacing w:before="0" w:after="0" w:line="276" w:lineRule="auto"/>
        <w:jc w:val="both"/>
        <w:textAlignment w:val="baseline"/>
        <w:rPr>
          <w:rFonts w:hint="eastAsia"/>
        </w:rPr>
      </w:pPr>
      <w:bookmarkStart w:id="27" w:name="_Toc78372250"/>
      <w:r>
        <w:t>OBSERVAÇÕES</w:t>
      </w:r>
      <w:bookmarkEnd w:id="27"/>
    </w:p>
    <w:p w14:paraId="41C03988" w14:textId="77777777" w:rsidR="00664E10" w:rsidRPr="003B06B1" w:rsidRDefault="00664E10" w:rsidP="00664E10">
      <w:pPr>
        <w:pStyle w:val="Anexostexto"/>
        <w:rPr>
          <w:rFonts w:hint="eastAsia"/>
        </w:rPr>
      </w:pPr>
    </w:p>
    <w:p w14:paraId="066BE203" w14:textId="77777777" w:rsidR="00664E10" w:rsidRPr="003B06B1" w:rsidRDefault="00664E10" w:rsidP="00664E10">
      <w:pPr>
        <w:pStyle w:val="Anexostexto"/>
        <w:rPr>
          <w:rFonts w:hint="eastAsia"/>
        </w:rPr>
      </w:pPr>
      <w:r w:rsidRPr="003B06B1">
        <w:t>• Descrever as instruções e recomendações para manutenção do isolamento proposto.</w:t>
      </w:r>
    </w:p>
    <w:p w14:paraId="73CA4B21" w14:textId="77777777" w:rsidR="00664E10" w:rsidRPr="003B06B1" w:rsidRDefault="00664E10" w:rsidP="00664E10">
      <w:pPr>
        <w:pStyle w:val="Anexostexto"/>
        <w:rPr>
          <w:rFonts w:hint="eastAsia"/>
        </w:rPr>
      </w:pPr>
      <w:r w:rsidRPr="003B06B1">
        <w:t>• Apresentar o cronograma de execução da obra.</w:t>
      </w:r>
    </w:p>
    <w:p w14:paraId="32B11A1D" w14:textId="77777777" w:rsidR="00664E10" w:rsidRDefault="00664E10" w:rsidP="00664E10">
      <w:pPr>
        <w:pStyle w:val="Ttulo1"/>
        <w:spacing w:before="0" w:after="0" w:line="276" w:lineRule="auto"/>
        <w:jc w:val="both"/>
        <w:rPr>
          <w:b w:val="0"/>
          <w:bCs w:val="0"/>
        </w:rPr>
      </w:pPr>
    </w:p>
    <w:p w14:paraId="4F439E61" w14:textId="77777777" w:rsidR="00664E10" w:rsidRDefault="00664E10" w:rsidP="00664E10">
      <w:pPr>
        <w:pStyle w:val="Ttulo1"/>
        <w:spacing w:before="0" w:after="0" w:line="276" w:lineRule="auto"/>
        <w:jc w:val="both"/>
      </w:pPr>
      <w:bookmarkStart w:id="28" w:name="_Toc78372251"/>
      <w:r>
        <w:t>6. DESENHOS</w:t>
      </w:r>
      <w:bookmarkEnd w:id="28"/>
    </w:p>
    <w:p w14:paraId="701FD2E4" w14:textId="77777777" w:rsidR="00664E10" w:rsidRPr="003B06B1" w:rsidRDefault="00664E10" w:rsidP="00664E10">
      <w:pPr>
        <w:pStyle w:val="Anexostexto"/>
      </w:pPr>
    </w:p>
    <w:p w14:paraId="0FEA6500" w14:textId="77777777" w:rsidR="00664E10" w:rsidRPr="003B06B1" w:rsidRDefault="00664E10" w:rsidP="00664E10">
      <w:pPr>
        <w:pStyle w:val="Anexostexto"/>
      </w:pPr>
      <w:r w:rsidRPr="003B06B1">
        <w:t>• Planta de situação;</w:t>
      </w:r>
    </w:p>
    <w:p w14:paraId="2E316155" w14:textId="77777777" w:rsidR="00664E10" w:rsidRPr="003B06B1" w:rsidRDefault="00664E10" w:rsidP="00664E10">
      <w:pPr>
        <w:pStyle w:val="Anexostexto"/>
      </w:pPr>
      <w:r w:rsidRPr="003B06B1">
        <w:t>• Localização esquemática do empreendimento em relação aos cursos d’água;</w:t>
      </w:r>
    </w:p>
    <w:p w14:paraId="376FB36D" w14:textId="77777777" w:rsidR="00664E10" w:rsidRPr="003B06B1" w:rsidRDefault="00664E10" w:rsidP="00664E10">
      <w:pPr>
        <w:pStyle w:val="Anexostexto"/>
      </w:pPr>
      <w:r w:rsidRPr="003B06B1">
        <w:t>• Planta geral dos sistemas de tratamento de efluentes líquidos e domésticos, de tratamento e controle de emissões atmosféricas e de tratamento, armazenamento (temporário) e disposição final de resíduos sólidos;</w:t>
      </w:r>
    </w:p>
    <w:p w14:paraId="53432341" w14:textId="77777777" w:rsidR="00664E10" w:rsidRPr="003B06B1" w:rsidRDefault="00664E10" w:rsidP="00664E10">
      <w:pPr>
        <w:pStyle w:val="Anexostexto"/>
      </w:pPr>
      <w:r w:rsidRPr="003B06B1">
        <w:t>• Plantas e cortes, com dimensões, das unidades dos sistemas de tratamento de efluentes (inclusive medidor de vazão) e domésticos, de tratamento e controle de emissões atmosféricas e de tratamento, armazenamento (temporário) e disposição final de resíduos sólidos.</w:t>
      </w:r>
    </w:p>
    <w:p w14:paraId="4048B09B" w14:textId="4534BC1F" w:rsidR="00930E8F" w:rsidRDefault="00930E8F" w:rsidP="00664E10"/>
    <w:sectPr w:rsidR="0093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2907"/>
    <w:multiLevelType w:val="multilevel"/>
    <w:tmpl w:val="E9B2E9A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7A"/>
    <w:rsid w:val="000E7E48"/>
    <w:rsid w:val="00664E10"/>
    <w:rsid w:val="00930E8F"/>
    <w:rsid w:val="00A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3E61"/>
  <w15:chartTrackingRefBased/>
  <w15:docId w15:val="{CF697A4E-BDB1-4660-B500-3AF5CE3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1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E10"/>
    <w:pPr>
      <w:spacing w:before="240" w:after="240" w:line="360" w:lineRule="auto"/>
      <w:jc w:val="center"/>
      <w:outlineLvl w:val="0"/>
    </w:pPr>
    <w:rPr>
      <w:b/>
      <w:bCs/>
      <w:caps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4E10"/>
    <w:rPr>
      <w:rFonts w:ascii="Times New Roman" w:eastAsia="Times New Roman" w:hAnsi="Times New Roman" w:cs="Times New Roman"/>
      <w:b/>
      <w:bCs/>
      <w:caps/>
      <w:lang w:val="x-none" w:eastAsia="x-none"/>
    </w:rPr>
  </w:style>
  <w:style w:type="paragraph" w:customStyle="1" w:styleId="Anexostexto">
    <w:name w:val="Anexos texto"/>
    <w:basedOn w:val="Normal"/>
    <w:link w:val="AnexostextoChar"/>
    <w:qFormat/>
    <w:rsid w:val="00664E10"/>
    <w:pPr>
      <w:spacing w:line="360" w:lineRule="auto"/>
      <w:jc w:val="both"/>
    </w:pPr>
    <w:rPr>
      <w:lang w:val="x-none" w:eastAsia="x-none"/>
    </w:rPr>
  </w:style>
  <w:style w:type="character" w:customStyle="1" w:styleId="AnexostextoChar">
    <w:name w:val="Anexos texto Char"/>
    <w:link w:val="Anexostexto"/>
    <w:rsid w:val="00664E10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Ferreira</dc:creator>
  <cp:keywords/>
  <dc:description/>
  <cp:lastModifiedBy>Tiago Ferreira</cp:lastModifiedBy>
  <cp:revision>2</cp:revision>
  <dcterms:created xsi:type="dcterms:W3CDTF">2021-08-31T17:04:00Z</dcterms:created>
  <dcterms:modified xsi:type="dcterms:W3CDTF">2021-08-31T17:05:00Z</dcterms:modified>
</cp:coreProperties>
</file>